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5D6DF2" w:rsidRDefault="005D6DF2" w:rsidP="005D6DF2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B237A9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C2345C" w:rsidRPr="003C300E" w:rsidRDefault="00235CE7" w:rsidP="00C2345C">
      <w:pPr>
        <w:spacing w:after="0" w:line="240" w:lineRule="auto"/>
        <w:ind w:firstLine="720"/>
        <w:jc w:val="both"/>
        <w:rPr>
          <w:rFonts w:ascii="Sylfaen" w:hAnsi="Sylfaen"/>
          <w:b/>
          <w:sz w:val="24"/>
          <w:szCs w:val="24"/>
        </w:rPr>
      </w:pPr>
      <w:r w:rsidRPr="003C300E">
        <w:rPr>
          <w:rFonts w:ascii="Sylfaen" w:hAnsi="Sylfaen"/>
          <w:sz w:val="24"/>
          <w:szCs w:val="24"/>
        </w:rPr>
        <w:t>Moreover,</w:t>
      </w:r>
      <w:r w:rsidR="00C2345C" w:rsidRPr="003C300E">
        <w:rPr>
          <w:rFonts w:ascii="Sylfaen" w:hAnsi="Sylfaen"/>
          <w:sz w:val="24"/>
          <w:szCs w:val="24"/>
          <w:lang w:val="ka-GE"/>
        </w:rPr>
        <w:t xml:space="preserve"> to the letter </w:t>
      </w:r>
      <w:r w:rsidR="00C2345C" w:rsidRPr="003C300E">
        <w:rPr>
          <w:sz w:val="24"/>
          <w:szCs w:val="24"/>
          <w:lang w:val="ka-GE"/>
        </w:rPr>
        <w:t xml:space="preserve">№ </w:t>
      </w:r>
      <w:r w:rsidR="005D6DF2" w:rsidRPr="003C300E">
        <w:rPr>
          <w:sz w:val="24"/>
          <w:szCs w:val="24"/>
          <w:highlight w:val="yellow"/>
        </w:rPr>
        <w:t>01/31495</w:t>
      </w:r>
      <w:r w:rsidR="00C2345C" w:rsidRPr="003C300E">
        <w:rPr>
          <w:sz w:val="24"/>
          <w:szCs w:val="24"/>
        </w:rPr>
        <w:t xml:space="preserve"> sent by us, we would like to inform you that the State </w:t>
      </w:r>
      <w:proofErr w:type="spellStart"/>
      <w:r w:rsidR="00C2345C" w:rsidRPr="003C300E">
        <w:rPr>
          <w:sz w:val="24"/>
          <w:szCs w:val="24"/>
        </w:rPr>
        <w:t>Programme</w:t>
      </w:r>
      <w:proofErr w:type="spellEnd"/>
      <w:r w:rsidR="00C2345C" w:rsidRPr="003C300E">
        <w:rPr>
          <w:sz w:val="24"/>
          <w:szCs w:val="24"/>
        </w:rPr>
        <w:t xml:space="preserve"> of Rare Deceases includes ambulatory and stationary service for the beneficiaries with rare diseases</w:t>
      </w:r>
      <w:r w:rsidR="005D6DF2" w:rsidRPr="003C300E">
        <w:rPr>
          <w:sz w:val="24"/>
          <w:szCs w:val="24"/>
        </w:rPr>
        <w:t xml:space="preserve"> (</w:t>
      </w:r>
      <w:r w:rsidR="005D6DF2" w:rsidRPr="003C300E">
        <w:rPr>
          <w:rFonts w:ascii="Sylfaen" w:hAnsi="Sylfaen"/>
          <w:sz w:val="24"/>
          <w:szCs w:val="24"/>
        </w:rPr>
        <w:t xml:space="preserve">any displaced person from Abkhazia, holding a document certifying her/his citizenship of Georgia, neutral ID or neutral travel document as well as any citizen of Georgia is eligible for state healthcare </w:t>
      </w:r>
      <w:proofErr w:type="spellStart"/>
      <w:r w:rsidR="005D6DF2" w:rsidRPr="003C300E">
        <w:rPr>
          <w:rFonts w:ascii="Sylfaen" w:hAnsi="Sylfaen"/>
          <w:sz w:val="24"/>
          <w:szCs w:val="24"/>
        </w:rPr>
        <w:t>programmes</w:t>
      </w:r>
      <w:proofErr w:type="spellEnd"/>
      <w:r w:rsidR="005D6DF2" w:rsidRPr="003C300E">
        <w:rPr>
          <w:rFonts w:ascii="Sylfaen" w:hAnsi="Sylfaen"/>
          <w:sz w:val="24"/>
          <w:szCs w:val="24"/>
        </w:rPr>
        <w:t>)</w:t>
      </w:r>
      <w:r w:rsidR="00C2345C" w:rsidRPr="003C300E">
        <w:rPr>
          <w:sz w:val="24"/>
          <w:szCs w:val="24"/>
        </w:rPr>
        <w:t xml:space="preserve">, in accordance with the established list, under the age of 18 but due to the fact </w:t>
      </w:r>
      <w:r w:rsidR="00C2345C" w:rsidRPr="003C300E">
        <w:rPr>
          <w:b/>
          <w:sz w:val="24"/>
          <w:szCs w:val="24"/>
        </w:rPr>
        <w:t xml:space="preserve">that case of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 has not revealed in Georgia and the research necessary for treatment and amino acids essential for diet therapy are not available on Georgian </w:t>
      </w:r>
      <w:proofErr w:type="spellStart"/>
      <w:r w:rsidR="00C2345C" w:rsidRPr="003C300E">
        <w:rPr>
          <w:b/>
          <w:sz w:val="24"/>
          <w:szCs w:val="24"/>
        </w:rPr>
        <w:t>farmaceutic</w:t>
      </w:r>
      <w:proofErr w:type="spellEnd"/>
      <w:r w:rsidR="00C2345C" w:rsidRPr="003C300E">
        <w:rPr>
          <w:b/>
          <w:sz w:val="24"/>
          <w:szCs w:val="24"/>
        </w:rPr>
        <w:t xml:space="preserve"> market, this list does not include </w:t>
      </w:r>
      <w:proofErr w:type="spellStart"/>
      <w:r w:rsidR="00C2345C" w:rsidRPr="003C300E">
        <w:rPr>
          <w:b/>
          <w:sz w:val="24"/>
          <w:szCs w:val="24"/>
        </w:rPr>
        <w:t>Glutaric</w:t>
      </w:r>
      <w:proofErr w:type="spellEnd"/>
      <w:r w:rsidR="00C2345C" w:rsidRPr="003C300E">
        <w:rPr>
          <w:b/>
          <w:sz w:val="24"/>
          <w:szCs w:val="24"/>
        </w:rPr>
        <w:t xml:space="preserve"> Aciduria.</w:t>
      </w:r>
    </w:p>
    <w:p w:rsidR="00B237A9" w:rsidRPr="00C2345C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</w:rPr>
      </w:pPr>
    </w:p>
    <w:p w:rsidR="006A0923" w:rsidRDefault="00B237A9" w:rsidP="00B23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C2345C">
        <w:rPr>
          <w:rFonts w:ascii="Sylfaen" w:eastAsia="Sylfaen" w:hAnsi="Sylfaen"/>
          <w:sz w:val="24"/>
          <w:lang w:val="ka-GE"/>
        </w:rPr>
        <w:t xml:space="preserve"> </w:t>
      </w:r>
      <w:bookmarkStart w:id="0" w:name="_GoBack"/>
      <w:bookmarkEnd w:id="0"/>
    </w:p>
    <w:p w:rsidR="00A011BF" w:rsidRDefault="00C2345C" w:rsidP="00B237A9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Sincerely, </w:t>
      </w:r>
    </w:p>
    <w:p w:rsidR="003C300E" w:rsidRDefault="003C300E" w:rsidP="00B237A9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C300E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3C300E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</w:p>
    <w:p w:rsidR="003C300E" w:rsidRDefault="003C300E" w:rsidP="003C300E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proofErr w:type="spellStart"/>
      <w:proofErr w:type="gram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საქართველოში</w:t>
      </w:r>
      <w:proofErr w:type="spellEnd"/>
      <w:proofErr w:type="gram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გერმანიის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ფედერალური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რესპუბლიკის</w:t>
      </w:r>
      <w:proofErr w:type="spellEnd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r w:rsidRPr="000460AC">
        <w:rPr>
          <w:rFonts w:ascii="Sylfaen" w:eastAsia="Times New Roman" w:hAnsi="Sylfaen" w:cs="Times New Roman"/>
          <w:color w:val="000000"/>
          <w:sz w:val="24"/>
          <w:szCs w:val="24"/>
        </w:rPr>
        <w:t>საელჩოს</w:t>
      </w:r>
      <w:proofErr w:type="spellEnd"/>
    </w:p>
    <w:p w:rsidR="003C300E" w:rsidRDefault="003C300E" w:rsidP="003C300E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C300E" w:rsidRDefault="003C300E" w:rsidP="003C300E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C300E" w:rsidRDefault="003C300E" w:rsidP="003C300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ჩვენს მიერ გადმოგზავნილ </w:t>
      </w:r>
      <w:r>
        <w:t xml:space="preserve">№ </w:t>
      </w:r>
      <w:r w:rsidRPr="003C300E">
        <w:rPr>
          <w:highlight w:val="yellow"/>
        </w:rPr>
        <w:t>01/31495</w:t>
      </w:r>
      <w:r>
        <w:t xml:space="preserve"> </w:t>
      </w:r>
      <w:r>
        <w:rPr>
          <w:rFonts w:ascii="Sylfaen" w:hAnsi="Sylfaen"/>
          <w:lang w:val="ka-GE"/>
        </w:rPr>
        <w:t xml:space="preserve">წერილზე დამატებით, ჩვენი კომპეტენციის ფარგლებში, </w:t>
      </w:r>
      <w:proofErr w:type="spellStart"/>
      <w:r>
        <w:rPr>
          <w:rFonts w:ascii="Sylfaen" w:hAnsi="Sylfaen"/>
        </w:rPr>
        <w:t>გაცნობებთ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რომ „იშვიათი დაავადებების მქონე და მუდმივ ჩანაცვლებით მკურნალობას დაქვემდებაარებულ პაციენტთა მკურნალობის“ სახელმწიფო პროგრამა ითვალისწინებს </w:t>
      </w:r>
      <w:r w:rsidRPr="00A16CBA">
        <w:rPr>
          <w:rFonts w:ascii="Sylfaen" w:hAnsi="Sylfaen"/>
          <w:b/>
          <w:lang w:val="ka-GE"/>
        </w:rPr>
        <w:t>განსაზღვრული ნუსხის შესაბამისად იშვიათი დაავადებების მქონე 18 წლამდე ასაკის ბენეფიციარების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 xml:space="preserve">აფხაზეთიდან იძულებით გადაადგილებული პირი, რომელიც ფლობს </w:t>
      </w:r>
      <w:r w:rsidRPr="00B237A9"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დოკუმენტს ან პირადობის ნეიტრალური მოწმობას ან ნეიტრალური სამგზავრო დოკუმენტს, ისევე როგორც ნებისმიერი საქართველოს მოქალაქე, სარგებლობს ჯანმრთელობის დაცვის სახელმწიფო პროგრამებით</w:t>
      </w:r>
      <w:r>
        <w:rPr>
          <w:rFonts w:ascii="Sylfaen" w:hAnsi="Sylfaen"/>
        </w:rPr>
        <w:t xml:space="preserve">) </w:t>
      </w:r>
      <w:r w:rsidRPr="0011388F">
        <w:rPr>
          <w:rFonts w:ascii="Sylfaen" w:hAnsi="Sylfaen"/>
          <w:b/>
          <w:lang w:val="ka-GE"/>
        </w:rPr>
        <w:t>ამბულატორიულ და სტაციონარულ მომსახურებას,</w:t>
      </w:r>
      <w:r>
        <w:rPr>
          <w:rFonts w:ascii="Sylfaen" w:hAnsi="Sylfaen"/>
          <w:b/>
          <w:lang w:val="ka-GE"/>
        </w:rPr>
        <w:t xml:space="preserve"> თუმცა</w:t>
      </w:r>
      <w:r>
        <w:rPr>
          <w:rFonts w:ascii="Sylfaen" w:hAnsi="Sylfaen"/>
          <w:lang w:val="ka-GE"/>
        </w:rPr>
        <w:t xml:space="preserve"> გამომდინარე იქიდან, რომ  საქართველოში დაავადება </w:t>
      </w:r>
      <w:r>
        <w:rPr>
          <w:rFonts w:ascii="Sylfaen" w:hAnsi="Sylfaen"/>
          <w:b/>
          <w:lang w:val="ka-GE"/>
        </w:rPr>
        <w:t xml:space="preserve">„გლუტარის აციდურია“ </w:t>
      </w:r>
      <w:r>
        <w:rPr>
          <w:rFonts w:ascii="Sylfaen" w:hAnsi="Sylfaen"/>
          <w:lang w:val="ka-GE"/>
        </w:rPr>
        <w:t xml:space="preserve">არ გამოვლენილა, ასევე, მისი მკურნალობისთვის საჭირო კვლევები და დიეტთერაპიისთვის აუცილებელი ამინომჟავბების ნაკრები ქვეყნის სააფთიაქო ქსელში  არ მოიპოვება,  </w:t>
      </w:r>
      <w:r w:rsidRPr="006A0923">
        <w:rPr>
          <w:rFonts w:ascii="Sylfaen" w:hAnsi="Sylfaen"/>
          <w:b/>
          <w:lang w:val="ka-GE"/>
        </w:rPr>
        <w:t xml:space="preserve">ამ ნუსხაში არ შედის </w:t>
      </w:r>
      <w:r>
        <w:rPr>
          <w:rFonts w:ascii="Sylfaen" w:hAnsi="Sylfaen"/>
          <w:b/>
          <w:lang w:val="ka-GE"/>
        </w:rPr>
        <w:t>„გლუტარის აციდურია“</w:t>
      </w:r>
      <w:r w:rsidRPr="006A0923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>  შესაბამისად, სახელმწიფო პროგრამის ფარგლებში მისი მკურნალობის ხარჯები ვერ ანაზღაურდება.</w:t>
      </w:r>
    </w:p>
    <w:p w:rsidR="003C300E" w:rsidRPr="00B237A9" w:rsidRDefault="003C300E" w:rsidP="003C3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C300E" w:rsidRDefault="003C300E" w:rsidP="003C3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sz w:val="24"/>
        </w:rPr>
        <w:t xml:space="preserve"> </w:t>
      </w:r>
    </w:p>
    <w:p w:rsidR="003C300E" w:rsidRDefault="003C300E" w:rsidP="003C300E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p w:rsidR="003C300E" w:rsidRDefault="003C300E" w:rsidP="003C300E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3C300E" w:rsidRPr="00C2345C" w:rsidRDefault="003C300E" w:rsidP="00B237A9">
      <w:pPr>
        <w:spacing w:after="0" w:line="240" w:lineRule="auto"/>
        <w:ind w:firstLine="720"/>
        <w:jc w:val="both"/>
      </w:pPr>
    </w:p>
    <w:sectPr w:rsidR="003C300E" w:rsidRPr="00C2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D3"/>
    <w:rsid w:val="00046551"/>
    <w:rsid w:val="00112A62"/>
    <w:rsid w:val="0011388F"/>
    <w:rsid w:val="001A0EDC"/>
    <w:rsid w:val="00235CE7"/>
    <w:rsid w:val="00276582"/>
    <w:rsid w:val="002B3708"/>
    <w:rsid w:val="002C5957"/>
    <w:rsid w:val="003C300E"/>
    <w:rsid w:val="0042377D"/>
    <w:rsid w:val="005805D3"/>
    <w:rsid w:val="005D6DF2"/>
    <w:rsid w:val="006430B9"/>
    <w:rsid w:val="006703DD"/>
    <w:rsid w:val="006A0923"/>
    <w:rsid w:val="007F57E7"/>
    <w:rsid w:val="008D64C9"/>
    <w:rsid w:val="00A011BF"/>
    <w:rsid w:val="00A16CBA"/>
    <w:rsid w:val="00A50B30"/>
    <w:rsid w:val="00B237A9"/>
    <w:rsid w:val="00B822D9"/>
    <w:rsid w:val="00C2345C"/>
    <w:rsid w:val="00C3406C"/>
    <w:rsid w:val="00E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9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3C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cp:lastPrinted>2018-05-30T14:20:00Z</cp:lastPrinted>
  <dcterms:created xsi:type="dcterms:W3CDTF">2018-05-30T14:36:00Z</dcterms:created>
  <dcterms:modified xsi:type="dcterms:W3CDTF">2018-05-30T14:36:00Z</dcterms:modified>
</cp:coreProperties>
</file>